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441/PNW/PA-FSR/XI/2023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13 November 2023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 HUTAMA KARYA (PERSERO)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Bank Rakyat Indonesia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HK Tower, Jalan Letjen MT. Haryono Kav. 8 Kelurahan Cawang, Kecamatan Jatinegara
Kota Jakarta Timur, Provinsi DKI Jakarta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Bapak Wandi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085326235958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dev.kp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085326235958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 dan Bangunan, yang terdiri dari tanah dengan luas 572 m², bangunan dengan luas
(perkiraan awal) ±590 m², dan sarana pelengkap lainnya,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di Jalan Comal No. 20, Kelurahan Keputran, Kecamatan Tegalsari, Kota Surabaya, Provinsi Jawa Timur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jaminan bank Rakyat Indonesia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15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