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SPPBJ/AMCO/R2/2024/0158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Perkebunan Nusantara I - Regional 2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Perkebunan Nusantara I Regional 2 dan Bank 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Sirna No. 4 Kelurahan Gegerkalong, Kecamatan Sukasari Kota Bandung, Provinsi Jawa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Tia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081222334454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sekretariat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081222334454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2.	Perkebunan Kelapa Sawit (Unit Kertajaya), terdiri dari tanah dengan luas ±1.769,72 Ha, tanaman menghasilkan, tanaman belum menghasilkan, bangunan-bangunan, infrastruktur, mesin dan peralatan perkebunan, kendaraan, dan alat berat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Leuwi Ipuh, Kecamatan Banjarsari, Kabupaten Lebak, Provinsi Banten.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 Bank Negara Indonesia (Persero), Tbk.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