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137/PK/PA-FSR/XI/2024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19 November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PRIMA REZEKI PERTIWI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Prima Rezeki Pertiwi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Menara Sudirman Lantai 11
Jalan Jenderal Sudirman Kav. 60 10 RT. 10 RW. 01, KuninganKelurahan Karet , Kecamatan Kebayoran Baru Kota Jakarta Selatan, Provinsi DKI Jakarta 10250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okta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+62 811-1996-034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Okta.firna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+62 811-1996-034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Gudang, yang terdiri dari tanah dengan luas 50.960 m², bangunan-bangunan dengan luas total (perkiraan awal) ± 12.612 m², sarana pelengkap lainnya,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Peruri, Kawasan Industri K57, Desa Parungmulya, Kecamatan Ciampel, Kabupaten Karawang,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Laporan Keuangan dalam kaitannya dengan PSAK 16.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